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5B" w:rsidRPr="0097405B" w:rsidRDefault="0097405B" w:rsidP="0097405B">
      <w:pPr>
        <w:widowControl/>
        <w:jc w:val="left"/>
        <w:outlineLvl w:val="0"/>
        <w:rPr>
          <w:rStyle w:val="fontstyle21"/>
          <w:rFonts w:ascii="黑体" w:eastAsia="黑体" w:hAnsi="黑体"/>
          <w:color w:val="auto"/>
        </w:rPr>
      </w:pPr>
      <w:r w:rsidRPr="0097405B">
        <w:rPr>
          <w:rStyle w:val="fontstyle01"/>
          <w:rFonts w:ascii="黑体" w:eastAsia="黑体" w:hAnsi="黑体"/>
          <w:color w:val="auto"/>
        </w:rPr>
        <w:t>附件</w:t>
      </w:r>
      <w:r w:rsidR="0070375B">
        <w:rPr>
          <w:rStyle w:val="fontstyle21"/>
          <w:rFonts w:ascii="黑体" w:eastAsia="黑体" w:hAnsi="黑体"/>
          <w:color w:val="auto"/>
        </w:rPr>
        <w:t>2</w:t>
      </w:r>
    </w:p>
    <w:p w:rsidR="00D912D9" w:rsidRDefault="00D912D9" w:rsidP="0097405B">
      <w:pPr>
        <w:spacing w:line="600" w:lineRule="exact"/>
        <w:jc w:val="center"/>
        <w:outlineLvl w:val="0"/>
        <w:rPr>
          <w:rFonts w:ascii="黑体" w:eastAsia="黑体" w:hAnsi="仿宋"/>
          <w:bCs/>
          <w:sz w:val="36"/>
          <w:szCs w:val="36"/>
        </w:rPr>
      </w:pPr>
      <w:bookmarkStart w:id="0" w:name="OLE_LINK13"/>
      <w:bookmarkStart w:id="1" w:name="OLE_LINK14"/>
      <w:r>
        <w:rPr>
          <w:rFonts w:ascii="黑体" w:eastAsia="黑体" w:hAnsi="仿宋" w:hint="eastAsia"/>
          <w:bCs/>
          <w:sz w:val="36"/>
          <w:szCs w:val="36"/>
        </w:rPr>
        <w:t>《</w:t>
      </w:r>
      <w:r w:rsidRPr="00D912D9">
        <w:rPr>
          <w:rFonts w:ascii="黑体" w:eastAsia="黑体" w:hAnsi="仿宋"/>
          <w:bCs/>
          <w:sz w:val="36"/>
          <w:szCs w:val="36"/>
        </w:rPr>
        <w:t>ZD7型电动转辙机</w:t>
      </w:r>
      <w:r>
        <w:rPr>
          <w:rFonts w:ascii="黑体" w:eastAsia="黑体" w:hAnsi="仿宋" w:hint="eastAsia"/>
          <w:bCs/>
          <w:sz w:val="36"/>
          <w:szCs w:val="36"/>
        </w:rPr>
        <w:t>》等废止</w:t>
      </w:r>
      <w:r w:rsidRPr="0097405B">
        <w:rPr>
          <w:rFonts w:ascii="黑体" w:eastAsia="黑体" w:hAnsi="仿宋" w:hint="eastAsia"/>
          <w:bCs/>
          <w:sz w:val="36"/>
          <w:szCs w:val="36"/>
        </w:rPr>
        <w:t>国铁集团</w:t>
      </w:r>
    </w:p>
    <w:p w:rsidR="0097405B" w:rsidRPr="0097405B" w:rsidRDefault="00D912D9" w:rsidP="0097405B">
      <w:pPr>
        <w:spacing w:line="600" w:lineRule="exact"/>
        <w:jc w:val="center"/>
        <w:outlineLvl w:val="0"/>
        <w:rPr>
          <w:rFonts w:ascii="黑体" w:eastAsia="黑体" w:hAnsi="仿宋"/>
          <w:bCs/>
          <w:sz w:val="36"/>
          <w:szCs w:val="36"/>
        </w:rPr>
      </w:pPr>
      <w:r w:rsidRPr="0097405B">
        <w:rPr>
          <w:rFonts w:ascii="黑体" w:eastAsia="黑体" w:hAnsi="仿宋" w:hint="eastAsia"/>
          <w:bCs/>
          <w:sz w:val="36"/>
          <w:szCs w:val="36"/>
        </w:rPr>
        <w:t>技术标准</w:t>
      </w:r>
      <w:r w:rsidR="0070375B">
        <w:rPr>
          <w:rFonts w:ascii="黑体" w:eastAsia="黑体" w:hAnsi="仿宋" w:hint="eastAsia"/>
          <w:bCs/>
          <w:sz w:val="36"/>
          <w:szCs w:val="36"/>
        </w:rPr>
        <w:t>、</w:t>
      </w:r>
      <w:r w:rsidR="0070375B">
        <w:rPr>
          <w:rFonts w:ascii="黑体" w:eastAsia="黑体" w:hAnsi="仿宋"/>
          <w:bCs/>
          <w:sz w:val="36"/>
          <w:szCs w:val="36"/>
        </w:rPr>
        <w:t>工程建设标准和</w:t>
      </w:r>
      <w:r w:rsidR="0070375B">
        <w:rPr>
          <w:rFonts w:ascii="黑体" w:eastAsia="黑体" w:hAnsi="黑体" w:hint="eastAsia"/>
          <w:bCs/>
          <w:color w:val="000000"/>
          <w:sz w:val="36"/>
          <w:szCs w:val="36"/>
        </w:rPr>
        <w:t>工程</w:t>
      </w:r>
      <w:r w:rsidR="0070375B">
        <w:rPr>
          <w:rFonts w:ascii="黑体" w:eastAsia="黑体" w:hAnsi="黑体"/>
          <w:bCs/>
          <w:color w:val="000000"/>
          <w:sz w:val="36"/>
          <w:szCs w:val="36"/>
        </w:rPr>
        <w:t>建设</w:t>
      </w:r>
      <w:r w:rsidR="0070375B" w:rsidRPr="00A40767">
        <w:rPr>
          <w:rFonts w:ascii="黑体" w:eastAsia="黑体" w:hAnsi="黑体" w:hint="eastAsia"/>
          <w:bCs/>
          <w:color w:val="000000"/>
          <w:sz w:val="36"/>
          <w:szCs w:val="36"/>
        </w:rPr>
        <w:t>标准设计</w:t>
      </w:r>
      <w:r w:rsidRPr="0097405B">
        <w:rPr>
          <w:rFonts w:ascii="黑体" w:eastAsia="黑体" w:hAnsi="仿宋" w:hint="eastAsia"/>
          <w:bCs/>
          <w:sz w:val="36"/>
          <w:szCs w:val="36"/>
        </w:rPr>
        <w:t>目录</w:t>
      </w:r>
      <w:bookmarkEnd w:id="0"/>
      <w:bookmarkEnd w:id="1"/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54"/>
        <w:gridCol w:w="2732"/>
        <w:gridCol w:w="6380"/>
        <w:gridCol w:w="3117"/>
        <w:gridCol w:w="883"/>
      </w:tblGrid>
      <w:tr w:rsidR="0070375B" w:rsidRPr="0070375B" w:rsidTr="0070375B">
        <w:trPr>
          <w:trHeight w:val="461"/>
          <w:tblHeader/>
        </w:trPr>
        <w:tc>
          <w:tcPr>
            <w:tcW w:w="339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b/>
                <w:bCs/>
                <w:snapToGrid/>
                <w:kern w:val="0"/>
                <w:szCs w:val="21"/>
              </w:rPr>
            </w:pPr>
            <w:bookmarkStart w:id="2" w:name="_GoBack" w:colFirst="3" w:colLast="4"/>
            <w:r w:rsidRPr="0070375B">
              <w:rPr>
                <w:rFonts w:eastAsia="仿宋" w:hAnsi="仿宋"/>
                <w:b/>
                <w:bCs/>
                <w:snapToGrid/>
                <w:kern w:val="0"/>
                <w:szCs w:val="21"/>
              </w:rPr>
              <w:t>序号</w:t>
            </w:r>
          </w:p>
        </w:tc>
        <w:tc>
          <w:tcPr>
            <w:tcW w:w="971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 w:hAnsi="仿宋"/>
                <w:b/>
                <w:bCs/>
                <w:snapToGrid/>
                <w:kern w:val="0"/>
                <w:szCs w:val="21"/>
              </w:rPr>
            </w:pPr>
            <w:r w:rsidRPr="0070375B">
              <w:rPr>
                <w:rFonts w:eastAsia="仿宋" w:hAnsi="仿宋"/>
                <w:b/>
                <w:bCs/>
                <w:snapToGrid/>
                <w:kern w:val="0"/>
                <w:szCs w:val="21"/>
              </w:rPr>
              <w:t>标准编号</w:t>
            </w:r>
          </w:p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b/>
                <w:bCs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b/>
                <w:bCs/>
                <w:snapToGrid/>
                <w:kern w:val="0"/>
                <w:szCs w:val="21"/>
              </w:rPr>
              <w:t>（或</w:t>
            </w:r>
            <w:r w:rsidRPr="0070375B">
              <w:rPr>
                <w:rFonts w:eastAsia="仿宋" w:hAnsi="仿宋"/>
                <w:b/>
                <w:bCs/>
                <w:snapToGrid/>
                <w:kern w:val="0"/>
                <w:szCs w:val="21"/>
              </w:rPr>
              <w:t>发布文号）</w:t>
            </w:r>
          </w:p>
        </w:tc>
        <w:tc>
          <w:tcPr>
            <w:tcW w:w="226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b/>
                <w:bCs/>
                <w:snapToGrid/>
                <w:kern w:val="0"/>
                <w:szCs w:val="21"/>
              </w:rPr>
            </w:pPr>
            <w:r w:rsidRPr="0070375B">
              <w:rPr>
                <w:rFonts w:eastAsia="仿宋" w:hAnsi="仿宋"/>
                <w:b/>
                <w:bCs/>
                <w:snapToGrid/>
                <w:kern w:val="0"/>
                <w:szCs w:val="21"/>
              </w:rPr>
              <w:t>标准名称</w:t>
            </w:r>
          </w:p>
        </w:tc>
        <w:tc>
          <w:tcPr>
            <w:tcW w:w="110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b/>
                <w:bCs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b/>
                <w:bCs/>
                <w:snapToGrid/>
                <w:kern w:val="0"/>
                <w:szCs w:val="21"/>
              </w:rPr>
              <w:t>图号</w:t>
            </w:r>
          </w:p>
        </w:tc>
        <w:tc>
          <w:tcPr>
            <w:tcW w:w="314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b/>
                <w:bCs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b/>
                <w:bCs/>
                <w:snapToGrid/>
                <w:kern w:val="0"/>
                <w:szCs w:val="21"/>
              </w:rPr>
              <w:t>册数</w:t>
            </w:r>
          </w:p>
        </w:tc>
      </w:tr>
      <w:bookmarkEnd w:id="2"/>
      <w:tr w:rsidR="0070375B" w:rsidRPr="0070375B" w:rsidTr="0070375B">
        <w:trPr>
          <w:trHeight w:val="330"/>
        </w:trPr>
        <w:tc>
          <w:tcPr>
            <w:tcW w:w="339" w:type="pct"/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numPr>
                <w:ilvl w:val="0"/>
                <w:numId w:val="1"/>
              </w:numPr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/>
                <w:snapToGrid/>
                <w:kern w:val="0"/>
                <w:szCs w:val="21"/>
              </w:rPr>
              <w:t>Q/CR 519—2016</w:t>
            </w:r>
          </w:p>
        </w:tc>
        <w:tc>
          <w:tcPr>
            <w:tcW w:w="226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/>
                <w:snapToGrid/>
                <w:kern w:val="0"/>
                <w:szCs w:val="21"/>
              </w:rPr>
            </w:pPr>
            <w:bookmarkStart w:id="3" w:name="OLE_LINK1"/>
            <w:bookmarkStart w:id="4" w:name="OLE_LINK2"/>
            <w:r w:rsidRPr="0070375B">
              <w:rPr>
                <w:rFonts w:eastAsia="仿宋"/>
                <w:snapToGrid/>
                <w:kern w:val="0"/>
                <w:szCs w:val="21"/>
              </w:rPr>
              <w:t>ZD7</w:t>
            </w:r>
            <w:r w:rsidRPr="0070375B">
              <w:rPr>
                <w:rFonts w:eastAsia="仿宋" w:hAnsi="仿宋"/>
                <w:snapToGrid/>
                <w:kern w:val="0"/>
                <w:szCs w:val="21"/>
              </w:rPr>
              <w:t>型电动转辙机</w:t>
            </w:r>
            <w:bookmarkEnd w:id="3"/>
            <w:bookmarkEnd w:id="4"/>
          </w:p>
        </w:tc>
        <w:tc>
          <w:tcPr>
            <w:tcW w:w="1108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numPr>
                <w:ilvl w:val="0"/>
                <w:numId w:val="1"/>
              </w:numPr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/>
                <w:snapToGrid/>
                <w:kern w:val="0"/>
                <w:szCs w:val="21"/>
              </w:rPr>
              <w:t>Q/CR 555—2016</w:t>
            </w:r>
          </w:p>
        </w:tc>
        <w:tc>
          <w:tcPr>
            <w:tcW w:w="226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/>
                <w:snapToGrid/>
                <w:kern w:val="0"/>
                <w:szCs w:val="21"/>
              </w:rPr>
              <w:t>铁道车辆停车防溜装置</w:t>
            </w: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 xml:space="preserve"> </w:t>
            </w:r>
            <w:r w:rsidRPr="0070375B">
              <w:rPr>
                <w:rFonts w:eastAsia="仿宋" w:hAnsi="仿宋"/>
                <w:snapToGrid/>
                <w:kern w:val="0"/>
                <w:szCs w:val="21"/>
              </w:rPr>
              <w:t>防溜铁鞋</w:t>
            </w:r>
          </w:p>
        </w:tc>
        <w:tc>
          <w:tcPr>
            <w:tcW w:w="1108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numPr>
                <w:ilvl w:val="0"/>
                <w:numId w:val="1"/>
              </w:numPr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/>
                <w:snapToGrid/>
                <w:kern w:val="0"/>
                <w:szCs w:val="21"/>
              </w:rPr>
              <w:t>Q/CR 653—2018</w:t>
            </w:r>
          </w:p>
        </w:tc>
        <w:tc>
          <w:tcPr>
            <w:tcW w:w="226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/>
                <w:snapToGrid/>
                <w:kern w:val="0"/>
                <w:szCs w:val="21"/>
              </w:rPr>
              <w:t>ZDKJ</w:t>
            </w:r>
            <w:proofErr w:type="gramStart"/>
            <w:r w:rsidRPr="0070375B">
              <w:rPr>
                <w:rFonts w:eastAsia="仿宋" w:hAnsi="仿宋"/>
                <w:snapToGrid/>
                <w:kern w:val="0"/>
                <w:szCs w:val="21"/>
              </w:rPr>
              <w:t>型交流</w:t>
            </w:r>
            <w:proofErr w:type="gramEnd"/>
            <w:r w:rsidRPr="0070375B">
              <w:rPr>
                <w:rFonts w:eastAsia="仿宋" w:hAnsi="仿宋"/>
                <w:snapToGrid/>
                <w:kern w:val="0"/>
                <w:szCs w:val="21"/>
              </w:rPr>
              <w:t>快速电动转辙机</w:t>
            </w:r>
          </w:p>
        </w:tc>
        <w:tc>
          <w:tcPr>
            <w:tcW w:w="1108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510"/>
        </w:trPr>
        <w:tc>
          <w:tcPr>
            <w:tcW w:w="339" w:type="pct"/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numPr>
                <w:ilvl w:val="0"/>
                <w:numId w:val="1"/>
              </w:numPr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/>
                <w:snapToGrid/>
                <w:kern w:val="0"/>
                <w:szCs w:val="21"/>
              </w:rPr>
              <w:t>Q/CR 696—2019</w:t>
            </w:r>
          </w:p>
        </w:tc>
        <w:tc>
          <w:tcPr>
            <w:tcW w:w="226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/>
                <w:snapToGrid/>
                <w:kern w:val="0"/>
                <w:szCs w:val="21"/>
              </w:rPr>
              <w:t>铁路信号继电器</w:t>
            </w: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 xml:space="preserve"> </w:t>
            </w:r>
            <w:r w:rsidRPr="0070375B">
              <w:rPr>
                <w:rFonts w:eastAsia="仿宋" w:hAnsi="仿宋"/>
                <w:snapToGrid/>
                <w:kern w:val="0"/>
                <w:szCs w:val="21"/>
              </w:rPr>
              <w:t>可编程时间继电器</w:t>
            </w:r>
          </w:p>
        </w:tc>
        <w:tc>
          <w:tcPr>
            <w:tcW w:w="1108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numPr>
                <w:ilvl w:val="0"/>
                <w:numId w:val="1"/>
              </w:numPr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/>
                <w:snapToGrid/>
                <w:kern w:val="0"/>
                <w:szCs w:val="21"/>
              </w:rPr>
              <w:t>Q/CR 697—2019</w:t>
            </w:r>
          </w:p>
        </w:tc>
        <w:tc>
          <w:tcPr>
            <w:tcW w:w="2268" w:type="pct"/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/>
                <w:snapToGrid/>
                <w:kern w:val="0"/>
                <w:szCs w:val="21"/>
              </w:rPr>
              <w:t>铁路信号继电器</w:t>
            </w: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 xml:space="preserve"> </w:t>
            </w:r>
            <w:r w:rsidRPr="0070375B">
              <w:rPr>
                <w:rFonts w:eastAsia="仿宋" w:hAnsi="仿宋"/>
                <w:snapToGrid/>
                <w:kern w:val="0"/>
                <w:szCs w:val="21"/>
              </w:rPr>
              <w:t>插入式二元差动继电器</w:t>
            </w:r>
          </w:p>
        </w:tc>
        <w:tc>
          <w:tcPr>
            <w:tcW w:w="1108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Q/CR 9223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—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2015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 w:hAnsi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铁路混凝土</w:t>
            </w:r>
            <w:proofErr w:type="gramStart"/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拌和站机械</w:t>
            </w:r>
            <w:proofErr w:type="gramEnd"/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配置技术规程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Q/CR 9224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—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2015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 w:hAnsi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铁路路基工程施工机械配置技术规程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Q/CR 9225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—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2015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 w:hAnsi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铁路桥梁工程施工机械配置技术规程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9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Q/CR 9227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—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2017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 w:hAnsi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铁路轨道工程施工机械配置技术规程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Q/CR 9228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—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2015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 w:hAnsi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铁路通信、信号、电力、电力牵引供电施工机械配置技术规程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Q/CR 9229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—</w:t>
            </w:r>
            <w:r w:rsidRPr="0070375B">
              <w:rPr>
                <w:rFonts w:eastAsia="仿宋" w:hint="eastAsia"/>
                <w:snapToGrid/>
                <w:kern w:val="0"/>
                <w:szCs w:val="21"/>
              </w:rPr>
              <w:t>2015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widowControl/>
              <w:jc w:val="left"/>
              <w:rPr>
                <w:rFonts w:eastAsia="仿宋" w:hAnsi="仿宋"/>
                <w:snapToGrid/>
                <w:kern w:val="0"/>
                <w:szCs w:val="21"/>
              </w:rPr>
            </w:pPr>
            <w:r w:rsidRPr="0070375B">
              <w:rPr>
                <w:rFonts w:eastAsia="仿宋" w:hAnsi="仿宋" w:hint="eastAsia"/>
                <w:snapToGrid/>
                <w:kern w:val="0"/>
                <w:szCs w:val="21"/>
              </w:rPr>
              <w:t>铁路给水排水工程施工机械配置技术规程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75B" w:rsidRPr="0070375B" w:rsidRDefault="0070375B" w:rsidP="0070375B">
            <w:pPr>
              <w:widowControl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\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经</w:t>
            </w: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规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标准函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2013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50</w:t>
            </w:r>
            <w:r w:rsidRPr="0070375B">
              <w:rPr>
                <w:rFonts w:ascii="Times" w:eastAsia="仿宋" w:hAnsi="Times" w:hint="eastAsia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1.50kg/m</w:t>
            </w:r>
            <w:r w:rsidRPr="0070375B">
              <w:rPr>
                <w:rFonts w:ascii="Times" w:eastAsia="仿宋" w:hAnsi="Times" w:hint="eastAsia"/>
                <w:szCs w:val="21"/>
              </w:rPr>
              <w:t>钢轨胶接绝缘接头</w:t>
            </w:r>
          </w:p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2.60kg/m</w:t>
            </w:r>
            <w:r w:rsidRPr="0070375B">
              <w:rPr>
                <w:rFonts w:ascii="Times" w:eastAsia="仿宋" w:hAnsi="Times" w:hint="eastAsia"/>
                <w:szCs w:val="21"/>
              </w:rPr>
              <w:t>钢轨胶接绝缘接头</w:t>
            </w:r>
          </w:p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3.75kg/m</w:t>
            </w:r>
            <w:r w:rsidRPr="0070375B">
              <w:rPr>
                <w:rFonts w:ascii="Times" w:eastAsia="仿宋" w:hAnsi="Times" w:hint="eastAsia"/>
                <w:szCs w:val="21"/>
              </w:rPr>
              <w:t>钢轨胶接绝缘接头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通线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2013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3453-</w:t>
            </w:r>
            <w:r w:rsidRPr="0070375B">
              <w:rPr>
                <w:rFonts w:ascii="Times" w:eastAsia="仿宋" w:hAnsi="Times" w:hint="eastAsia"/>
                <w:szCs w:val="21"/>
              </w:rPr>
              <w:t>Ⅰ</w:t>
            </w:r>
            <w:r w:rsidRPr="0070375B">
              <w:rPr>
                <w:rFonts w:ascii="Times" w:eastAsia="仿宋" w:hAnsi="Times"/>
                <w:szCs w:val="21"/>
              </w:rPr>
              <w:t>~</w:t>
            </w:r>
            <w:r w:rsidRPr="0070375B">
              <w:rPr>
                <w:rFonts w:ascii="Times" w:eastAsia="仿宋" w:hAnsi="Times" w:hint="eastAsia"/>
                <w:szCs w:val="21"/>
              </w:rPr>
              <w:t>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3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经</w:t>
            </w: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规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标准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2010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25</w:t>
            </w:r>
            <w:r w:rsidRPr="0070375B">
              <w:rPr>
                <w:rFonts w:ascii="Times" w:eastAsia="仿宋" w:hAnsi="Times" w:hint="eastAsia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left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铁路建设项目竣工用地平面图图式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通线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2010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8002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1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经</w:t>
            </w: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规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标准函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2013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50</w:t>
            </w:r>
            <w:r w:rsidRPr="0070375B">
              <w:rPr>
                <w:rFonts w:ascii="Times" w:eastAsia="仿宋" w:hAnsi="Times" w:hint="eastAsia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Ⅰ铁路无砟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轨道板</w:t>
            </w:r>
            <w:r w:rsidRPr="0070375B">
              <w:rPr>
                <w:rFonts w:ascii="Times" w:eastAsia="仿宋" w:hAnsi="Times"/>
                <w:szCs w:val="21"/>
              </w:rPr>
              <w:t>(</w:t>
            </w:r>
            <w:r w:rsidRPr="0070375B">
              <w:rPr>
                <w:rFonts w:ascii="Times" w:eastAsia="仿宋" w:hAnsi="Times" w:hint="eastAsia"/>
                <w:szCs w:val="21"/>
              </w:rPr>
              <w:t>枕</w:t>
            </w:r>
            <w:r w:rsidRPr="0070375B">
              <w:rPr>
                <w:rFonts w:ascii="Times" w:eastAsia="仿宋" w:hAnsi="Times"/>
                <w:szCs w:val="21"/>
              </w:rPr>
              <w:t>)</w:t>
            </w:r>
            <w:r w:rsidRPr="0070375B">
              <w:rPr>
                <w:rFonts w:ascii="Times" w:eastAsia="仿宋" w:hAnsi="Times" w:hint="eastAsia"/>
                <w:szCs w:val="21"/>
              </w:rPr>
              <w:t>预制场平面布置图第一分册</w:t>
            </w:r>
            <w:r w:rsidRPr="0070375B">
              <w:rPr>
                <w:rFonts w:ascii="Times" w:eastAsia="仿宋" w:hAnsi="Times"/>
                <w:szCs w:val="21"/>
              </w:rPr>
              <w:t xml:space="preserve"> </w:t>
            </w: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双块式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轨枕预制场平面布置图</w:t>
            </w:r>
          </w:p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Ⅳ铁路无砟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轨道板</w:t>
            </w:r>
            <w:r w:rsidRPr="0070375B">
              <w:rPr>
                <w:rFonts w:ascii="Times" w:eastAsia="仿宋" w:hAnsi="Times"/>
                <w:szCs w:val="21"/>
              </w:rPr>
              <w:t>(</w:t>
            </w:r>
            <w:r w:rsidRPr="0070375B">
              <w:rPr>
                <w:rFonts w:ascii="Times" w:eastAsia="仿宋" w:hAnsi="Times" w:hint="eastAsia"/>
                <w:szCs w:val="21"/>
              </w:rPr>
              <w:t>枕</w:t>
            </w:r>
            <w:r w:rsidRPr="0070375B">
              <w:rPr>
                <w:rFonts w:ascii="Times" w:eastAsia="仿宋" w:hAnsi="Times"/>
                <w:szCs w:val="21"/>
              </w:rPr>
              <w:t>)</w:t>
            </w:r>
            <w:r w:rsidRPr="0070375B">
              <w:rPr>
                <w:rFonts w:ascii="Times" w:eastAsia="仿宋" w:hAnsi="Times" w:hint="eastAsia"/>
                <w:szCs w:val="21"/>
              </w:rPr>
              <w:t>预制场平面布置图第四分册</w:t>
            </w:r>
            <w:r w:rsidRPr="0070375B">
              <w:rPr>
                <w:rFonts w:ascii="Times" w:eastAsia="仿宋" w:hAnsi="Times"/>
                <w:szCs w:val="21"/>
              </w:rPr>
              <w:t xml:space="preserve"> CRTS</w:t>
            </w:r>
            <w:r w:rsidRPr="0070375B">
              <w:rPr>
                <w:rFonts w:ascii="Times" w:eastAsia="仿宋" w:hAnsi="Times" w:hint="eastAsia"/>
                <w:szCs w:val="21"/>
              </w:rPr>
              <w:t>Ⅲ型轨道板预制场平面布置图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通线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2013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8301-</w:t>
            </w:r>
            <w:r w:rsidRPr="0070375B">
              <w:rPr>
                <w:rFonts w:ascii="Times" w:eastAsia="仿宋" w:hAnsi="Times" w:hint="eastAsia"/>
                <w:szCs w:val="21"/>
              </w:rPr>
              <w:t>Ⅰ、Ⅳ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2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经</w:t>
            </w: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规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标准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2011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42</w:t>
            </w:r>
            <w:r w:rsidRPr="0070375B">
              <w:rPr>
                <w:rFonts w:ascii="Times" w:eastAsia="仿宋" w:hAnsi="Times" w:hint="eastAsia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接触网附加导线安装图</w:t>
            </w:r>
            <w:r w:rsidRPr="0070375B">
              <w:rPr>
                <w:rFonts w:ascii="Times" w:eastAsia="仿宋" w:hAnsi="Times"/>
                <w:szCs w:val="21"/>
              </w:rPr>
              <w:t xml:space="preserve">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通化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2011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1403-</w:t>
            </w:r>
            <w:r w:rsidRPr="0070375B">
              <w:rPr>
                <w:rFonts w:ascii="Times" w:eastAsia="仿宋" w:hAnsi="Times" w:hint="eastAsia"/>
                <w:szCs w:val="21"/>
              </w:rPr>
              <w:t>Ⅰ</w:t>
            </w:r>
            <w:r w:rsidRPr="0070375B">
              <w:rPr>
                <w:rFonts w:ascii="Times" w:eastAsia="仿宋" w:hAnsi="Times"/>
                <w:szCs w:val="21"/>
              </w:rPr>
              <w:t>~</w:t>
            </w:r>
            <w:r w:rsidRPr="0070375B">
              <w:rPr>
                <w:rFonts w:ascii="Times" w:eastAsia="仿宋" w:hAnsi="Times" w:hint="eastAsia"/>
                <w:szCs w:val="21"/>
              </w:rPr>
              <w:t>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5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经</w:t>
            </w:r>
            <w:proofErr w:type="gramStart"/>
            <w:r w:rsidRPr="0070375B">
              <w:rPr>
                <w:rFonts w:ascii="Times" w:eastAsia="仿宋" w:hAnsi="Times" w:hint="eastAsia"/>
                <w:szCs w:val="21"/>
              </w:rPr>
              <w:t>规</w:t>
            </w:r>
            <w:proofErr w:type="gramEnd"/>
            <w:r w:rsidRPr="0070375B">
              <w:rPr>
                <w:rFonts w:ascii="Times" w:eastAsia="仿宋" w:hAnsi="Times" w:hint="eastAsia"/>
                <w:szCs w:val="21"/>
              </w:rPr>
              <w:t>标准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2011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136</w:t>
            </w:r>
            <w:r w:rsidRPr="0070375B">
              <w:rPr>
                <w:rFonts w:ascii="Times" w:eastAsia="仿宋" w:hAnsi="Times" w:hint="eastAsia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铁路</w:t>
            </w:r>
            <w:r w:rsidRPr="0070375B">
              <w:rPr>
                <w:rFonts w:ascii="Times" w:eastAsia="仿宋" w:hAnsi="Times"/>
                <w:szCs w:val="21"/>
              </w:rPr>
              <w:t>35kV</w:t>
            </w:r>
            <w:r w:rsidRPr="0070375B">
              <w:rPr>
                <w:rFonts w:ascii="Times" w:eastAsia="仿宋" w:hAnsi="Times" w:hint="eastAsia"/>
                <w:szCs w:val="21"/>
              </w:rPr>
              <w:t>电力架空线路安装图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通电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2011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0001-</w:t>
            </w:r>
            <w:r w:rsidRPr="0070375B">
              <w:rPr>
                <w:rFonts w:ascii="Times" w:eastAsia="仿宋" w:hAnsi="Times" w:hint="eastAsia"/>
                <w:szCs w:val="21"/>
              </w:rPr>
              <w:t>Ⅰ</w:t>
            </w:r>
            <w:r w:rsidRPr="0070375B">
              <w:rPr>
                <w:rFonts w:ascii="Times" w:eastAsia="仿宋" w:hAnsi="Times"/>
                <w:szCs w:val="21"/>
              </w:rPr>
              <w:t>~</w:t>
            </w:r>
            <w:r w:rsidRPr="0070375B">
              <w:rPr>
                <w:rFonts w:ascii="Times" w:eastAsia="仿宋" w:hAnsi="Times" w:hint="eastAsia"/>
                <w:szCs w:val="21"/>
              </w:rPr>
              <w:t>Ⅱ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2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color w:val="000000"/>
                <w:szCs w:val="21"/>
              </w:rPr>
              <w:t>铁总建设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〔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2015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〕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219</w:t>
            </w:r>
            <w:r w:rsidRPr="0070375B">
              <w:rPr>
                <w:rFonts w:ascii="Times" w:eastAsia="仿宋" w:hAnsi="Times" w:hint="eastAsia"/>
                <w:color w:val="000000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color w:val="000000"/>
                <w:szCs w:val="21"/>
              </w:rPr>
              <w:t>铁路道岔融雪装置安装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proofErr w:type="gramStart"/>
            <w:r w:rsidRPr="0070375B">
              <w:rPr>
                <w:rFonts w:ascii="Times" w:eastAsia="仿宋" w:hAnsi="Times" w:hint="eastAsia"/>
                <w:color w:val="000000"/>
                <w:szCs w:val="21"/>
              </w:rPr>
              <w:t>通号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〔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2015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〕</w:t>
            </w:r>
            <w:proofErr w:type="gramEnd"/>
            <w:r w:rsidRPr="0070375B">
              <w:rPr>
                <w:rFonts w:ascii="Times" w:eastAsia="仿宋" w:hAnsi="Times"/>
                <w:color w:val="000000"/>
                <w:szCs w:val="21"/>
              </w:rPr>
              <w:t>9401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color w:val="000000"/>
                <w:szCs w:val="21"/>
              </w:rPr>
              <w:t>1</w:t>
            </w:r>
          </w:p>
        </w:tc>
      </w:tr>
      <w:tr w:rsidR="0070375B" w:rsidRPr="0070375B" w:rsidTr="0070375B">
        <w:trPr>
          <w:trHeight w:val="3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375B" w:rsidRPr="0070375B" w:rsidRDefault="0070375B" w:rsidP="0070375B">
            <w:pPr>
              <w:widowControl/>
              <w:ind w:left="238" w:hanging="238"/>
              <w:jc w:val="center"/>
              <w:rPr>
                <w:rFonts w:eastAsia="仿宋"/>
                <w:snapToGrid/>
                <w:kern w:val="0"/>
                <w:szCs w:val="21"/>
              </w:rPr>
            </w:pPr>
            <w:r w:rsidRPr="0070375B">
              <w:rPr>
                <w:rFonts w:eastAsia="仿宋" w:hint="eastAsia"/>
                <w:snapToGrid/>
                <w:kern w:val="0"/>
                <w:szCs w:val="21"/>
              </w:rPr>
              <w:t>18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铁总建设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2018</w:t>
            </w:r>
            <w:r w:rsidRPr="0070375B">
              <w:rPr>
                <w:rFonts w:ascii="Times" w:eastAsia="仿宋" w:hAnsi="Times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163</w:t>
            </w:r>
            <w:r w:rsidRPr="0070375B">
              <w:rPr>
                <w:rFonts w:ascii="Times" w:eastAsia="仿宋" w:hAnsi="Times" w:hint="eastAsia"/>
                <w:szCs w:val="21"/>
              </w:rPr>
              <w:t>号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铁路旅客车站站台雨棚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 w:hint="eastAsia"/>
                <w:szCs w:val="21"/>
              </w:rPr>
              <w:t>通房</w:t>
            </w:r>
            <w:r w:rsidRPr="0070375B">
              <w:rPr>
                <w:rFonts w:ascii="Times" w:eastAsia="仿宋" w:hAnsi="Times"/>
                <w:szCs w:val="21"/>
              </w:rPr>
              <w:t>〔</w:t>
            </w:r>
            <w:r w:rsidRPr="0070375B">
              <w:rPr>
                <w:rFonts w:ascii="Times" w:eastAsia="仿宋" w:hAnsi="Times"/>
                <w:szCs w:val="21"/>
              </w:rPr>
              <w:t>2018</w:t>
            </w:r>
            <w:r w:rsidRPr="0070375B">
              <w:rPr>
                <w:rFonts w:ascii="Times" w:eastAsia="仿宋" w:hAnsi="Times"/>
                <w:color w:val="000000"/>
                <w:szCs w:val="21"/>
              </w:rPr>
              <w:t>〕</w:t>
            </w:r>
            <w:r w:rsidRPr="0070375B">
              <w:rPr>
                <w:rFonts w:ascii="Times" w:eastAsia="仿宋" w:hAnsi="Times"/>
                <w:szCs w:val="21"/>
              </w:rPr>
              <w:t>1009-</w:t>
            </w:r>
            <w:r w:rsidRPr="0070375B">
              <w:rPr>
                <w:rFonts w:ascii="Times" w:eastAsia="仿宋" w:hAnsi="Times" w:hint="eastAsia"/>
                <w:szCs w:val="21"/>
              </w:rPr>
              <w:t>Ⅰ～</w:t>
            </w:r>
            <w:r w:rsidRPr="0070375B">
              <w:rPr>
                <w:rFonts w:ascii="Times" w:eastAsia="仿宋" w:hAnsi="Times"/>
                <w:szCs w:val="21"/>
              </w:rPr>
              <w:t>IX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75B" w:rsidRPr="0070375B" w:rsidRDefault="0070375B" w:rsidP="0070375B">
            <w:pPr>
              <w:jc w:val="center"/>
              <w:rPr>
                <w:rFonts w:ascii="Times" w:eastAsia="仿宋" w:hAnsi="Times"/>
                <w:szCs w:val="21"/>
              </w:rPr>
            </w:pPr>
            <w:r w:rsidRPr="0070375B">
              <w:rPr>
                <w:rFonts w:ascii="Times" w:eastAsia="仿宋" w:hAnsi="Times"/>
                <w:szCs w:val="21"/>
              </w:rPr>
              <w:t>9</w:t>
            </w:r>
          </w:p>
        </w:tc>
      </w:tr>
    </w:tbl>
    <w:p w:rsidR="00E31043" w:rsidRPr="0070375B" w:rsidRDefault="00E31043"/>
    <w:sectPr w:rsidR="00E31043" w:rsidRPr="0070375B" w:rsidSect="007037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0F" w:rsidRDefault="00EF2C0F" w:rsidP="00F347D1">
      <w:r>
        <w:separator/>
      </w:r>
    </w:p>
  </w:endnote>
  <w:endnote w:type="continuationSeparator" w:id="0">
    <w:p w:rsidR="00EF2C0F" w:rsidRDefault="00EF2C0F" w:rsidP="00F3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TK--GBK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0F" w:rsidRDefault="00EF2C0F" w:rsidP="00F347D1">
      <w:r>
        <w:separator/>
      </w:r>
    </w:p>
  </w:footnote>
  <w:footnote w:type="continuationSeparator" w:id="0">
    <w:p w:rsidR="00EF2C0F" w:rsidRDefault="00EF2C0F" w:rsidP="00F3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0A6C"/>
    <w:multiLevelType w:val="hybridMultilevel"/>
    <w:tmpl w:val="FE3CDC06"/>
    <w:lvl w:ilvl="0" w:tplc="DD5495AA">
      <w:start w:val="1"/>
      <w:numFmt w:val="decimal"/>
      <w:suff w:val="nothing"/>
      <w:lvlText w:val="%1"/>
      <w:lvlJc w:val="left"/>
      <w:pPr>
        <w:ind w:left="420" w:hanging="23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05B"/>
    <w:rsid w:val="001008C1"/>
    <w:rsid w:val="00212162"/>
    <w:rsid w:val="00542B6A"/>
    <w:rsid w:val="0070375B"/>
    <w:rsid w:val="00747515"/>
    <w:rsid w:val="00793D13"/>
    <w:rsid w:val="00893F0D"/>
    <w:rsid w:val="0097405B"/>
    <w:rsid w:val="00B27AFE"/>
    <w:rsid w:val="00B80496"/>
    <w:rsid w:val="00C23D83"/>
    <w:rsid w:val="00D763F1"/>
    <w:rsid w:val="00D832E4"/>
    <w:rsid w:val="00D912D9"/>
    <w:rsid w:val="00E31043"/>
    <w:rsid w:val="00EF2C0F"/>
    <w:rsid w:val="00F3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B"/>
    <w:pPr>
      <w:widowControl w:val="0"/>
      <w:jc w:val="both"/>
    </w:pPr>
    <w:rPr>
      <w:rFonts w:ascii="Times New Roman" w:eastAsia="宋体" w:hAnsi="Times New Roman" w:cs="Times New Roman"/>
      <w:snapToGrid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7405B"/>
    <w:rPr>
      <w:rFonts w:ascii="FZHTK--GBK1-0" w:hAnsi="FZHTK--GBK1-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rsid w:val="0097405B"/>
    <w:rPr>
      <w:rFonts w:ascii="E-BZ" w:hAnsi="E-BZ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F34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7D1"/>
    <w:rPr>
      <w:rFonts w:ascii="Times New Roman" w:eastAsia="宋体" w:hAnsi="Times New Roman" w:cs="Times New Roman"/>
      <w:snapToGrid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7D1"/>
    <w:rPr>
      <w:rFonts w:ascii="Times New Roman" w:eastAsia="宋体" w:hAnsi="Times New Roman" w:cs="Times New Roman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秦传鑫</cp:lastModifiedBy>
  <cp:revision>1</cp:revision>
  <cp:lastPrinted>2026-01-29T05:05:00Z</cp:lastPrinted>
  <dcterms:created xsi:type="dcterms:W3CDTF">2026-03-09T01:30:00Z</dcterms:created>
  <dcterms:modified xsi:type="dcterms:W3CDTF">2026-03-09T01:30:00Z</dcterms:modified>
</cp:coreProperties>
</file>